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506" w:rsidRDefault="00563ED8" w:rsidP="003C2F1F">
      <w:pPr>
        <w:pStyle w:val="Bezodstpw"/>
        <w:rPr>
          <w:rFonts w:ascii="Times New Roman" w:hAnsi="Times New Roman" w:cs="Times New Roman"/>
          <w:sz w:val="20"/>
          <w:szCs w:val="20"/>
        </w:rPr>
      </w:pPr>
      <w:r w:rsidRPr="00711506">
        <w:rPr>
          <w:rFonts w:ascii="Times New Roman" w:hAnsi="Times New Roman" w:cs="Times New Roman"/>
          <w:sz w:val="20"/>
          <w:szCs w:val="20"/>
        </w:rPr>
        <w:t xml:space="preserve">                                                                                                                       </w:t>
      </w:r>
      <w:r w:rsidR="00711506">
        <w:rPr>
          <w:rFonts w:ascii="Times New Roman" w:hAnsi="Times New Roman" w:cs="Times New Roman"/>
          <w:sz w:val="20"/>
          <w:szCs w:val="20"/>
        </w:rPr>
        <w:t xml:space="preserve">                             </w:t>
      </w:r>
      <w:r w:rsidRPr="00711506">
        <w:rPr>
          <w:rFonts w:ascii="Times New Roman" w:hAnsi="Times New Roman" w:cs="Times New Roman"/>
          <w:sz w:val="20"/>
          <w:szCs w:val="20"/>
        </w:rPr>
        <w:t xml:space="preserve"> Załącznik nr</w:t>
      </w:r>
      <w:r w:rsidR="00711506">
        <w:rPr>
          <w:rFonts w:ascii="Times New Roman" w:hAnsi="Times New Roman" w:cs="Times New Roman"/>
          <w:sz w:val="20"/>
          <w:szCs w:val="20"/>
        </w:rPr>
        <w:t xml:space="preserve"> 8 </w:t>
      </w:r>
      <w:r w:rsidRPr="00711506">
        <w:rPr>
          <w:rFonts w:ascii="Times New Roman" w:hAnsi="Times New Roman" w:cs="Times New Roman"/>
          <w:sz w:val="20"/>
          <w:szCs w:val="20"/>
        </w:rPr>
        <w:t xml:space="preserve">    </w:t>
      </w:r>
    </w:p>
    <w:p w:rsidR="00711506" w:rsidRDefault="00711506" w:rsidP="003C2F1F">
      <w:pPr>
        <w:pStyle w:val="Bezodstpw"/>
        <w:rPr>
          <w:rFonts w:ascii="Times New Roman" w:hAnsi="Times New Roman" w:cs="Times New Roman"/>
          <w:sz w:val="20"/>
          <w:szCs w:val="20"/>
        </w:rPr>
      </w:pPr>
      <w:r>
        <w:rPr>
          <w:rFonts w:ascii="Times New Roman" w:hAnsi="Times New Roman" w:cs="Times New Roman"/>
          <w:sz w:val="20"/>
          <w:szCs w:val="20"/>
        </w:rPr>
        <w:t xml:space="preserve">                                                                                                                                     do Regulamin ś</w:t>
      </w:r>
      <w:r w:rsidR="00563ED8" w:rsidRPr="00711506">
        <w:rPr>
          <w:rFonts w:ascii="Times New Roman" w:hAnsi="Times New Roman" w:cs="Times New Roman"/>
          <w:sz w:val="20"/>
          <w:szCs w:val="20"/>
        </w:rPr>
        <w:t>wiadczeń</w:t>
      </w:r>
    </w:p>
    <w:p w:rsidR="00563ED8" w:rsidRPr="00711506" w:rsidRDefault="00563ED8" w:rsidP="00711506">
      <w:pPr>
        <w:pStyle w:val="Bezodstpw"/>
        <w:rPr>
          <w:rFonts w:ascii="Times New Roman" w:hAnsi="Times New Roman" w:cs="Times New Roman"/>
          <w:sz w:val="20"/>
          <w:szCs w:val="20"/>
        </w:rPr>
      </w:pPr>
      <w:r w:rsidRPr="00711506">
        <w:rPr>
          <w:rFonts w:ascii="Times New Roman" w:hAnsi="Times New Roman" w:cs="Times New Roman"/>
          <w:sz w:val="20"/>
          <w:szCs w:val="20"/>
        </w:rPr>
        <w:t xml:space="preserve"> </w:t>
      </w:r>
      <w:r w:rsidR="00711506">
        <w:rPr>
          <w:rFonts w:ascii="Times New Roman" w:hAnsi="Times New Roman" w:cs="Times New Roman"/>
          <w:sz w:val="20"/>
          <w:szCs w:val="20"/>
        </w:rPr>
        <w:t xml:space="preserve">                                                                                                                            </w:t>
      </w:r>
      <w:r w:rsidRPr="00711506">
        <w:rPr>
          <w:rFonts w:ascii="Times New Roman" w:hAnsi="Times New Roman" w:cs="Times New Roman"/>
          <w:sz w:val="20"/>
          <w:szCs w:val="20"/>
        </w:rPr>
        <w:t>dla studentów</w:t>
      </w:r>
      <w:r w:rsidR="00711506">
        <w:rPr>
          <w:rFonts w:ascii="Times New Roman" w:hAnsi="Times New Roman" w:cs="Times New Roman"/>
          <w:sz w:val="20"/>
          <w:szCs w:val="20"/>
        </w:rPr>
        <w:t xml:space="preserve"> ASP w  Katowicach</w:t>
      </w:r>
    </w:p>
    <w:p w:rsidR="00E20755" w:rsidRPr="00711506" w:rsidRDefault="00E20755" w:rsidP="00E20755">
      <w:pPr>
        <w:pStyle w:val="Bezodstpw"/>
        <w:ind w:left="720"/>
        <w:jc w:val="both"/>
        <w:rPr>
          <w:rFonts w:ascii="Times New Roman" w:hAnsi="Times New Roman" w:cs="Times New Roman"/>
        </w:rPr>
      </w:pPr>
    </w:p>
    <w:p w:rsidR="003C2F1F" w:rsidRPr="00711506" w:rsidRDefault="00E20755" w:rsidP="00711506">
      <w:pPr>
        <w:pStyle w:val="Bezodstpw"/>
        <w:ind w:left="720"/>
        <w:rPr>
          <w:rFonts w:ascii="Times New Roman" w:hAnsi="Times New Roman" w:cs="Times New Roman"/>
          <w:b/>
          <w:sz w:val="24"/>
          <w:szCs w:val="24"/>
        </w:rPr>
      </w:pPr>
      <w:r w:rsidRPr="00711506">
        <w:rPr>
          <w:rFonts w:ascii="Times New Roman" w:hAnsi="Times New Roman" w:cs="Times New Roman"/>
          <w:b/>
          <w:sz w:val="24"/>
          <w:szCs w:val="24"/>
        </w:rPr>
        <w:t>Szczegółowy wykaz dokumentów niezbędnych do ustalenia dochodu studenta</w:t>
      </w:r>
      <w:r w:rsidR="004C1BD5" w:rsidRPr="00711506">
        <w:rPr>
          <w:rFonts w:ascii="Times New Roman" w:hAnsi="Times New Roman" w:cs="Times New Roman"/>
          <w:b/>
          <w:sz w:val="24"/>
          <w:szCs w:val="24"/>
        </w:rPr>
        <w:t>/doktoranta</w:t>
      </w:r>
    </w:p>
    <w:p w:rsidR="00E20755" w:rsidRPr="00711506" w:rsidRDefault="00E20755" w:rsidP="00E20755">
      <w:pPr>
        <w:pStyle w:val="Bezodstpw"/>
        <w:ind w:left="720"/>
        <w:jc w:val="both"/>
        <w:rPr>
          <w:rFonts w:ascii="Times New Roman" w:hAnsi="Times New Roman" w:cs="Times New Roman"/>
          <w:b/>
          <w:sz w:val="24"/>
          <w:szCs w:val="24"/>
        </w:rPr>
      </w:pPr>
      <w:r w:rsidRPr="00711506">
        <w:rPr>
          <w:rFonts w:ascii="Times New Roman" w:hAnsi="Times New Roman" w:cs="Times New Roman"/>
          <w:b/>
          <w:sz w:val="24"/>
          <w:szCs w:val="24"/>
        </w:rPr>
        <w:t xml:space="preserve">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 Wniosek o przyznanie stypendium socjalnego.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 Dokumenty potwierdzające wysokość dochodu rodziny studenta, w tym odpowiednio: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 zaświadczenie z urzędu skarbowego każdego pełnoletniego członka jego rodziny o dochodzie podlegającym opodatkowaniu podatkiem dochodowym od osób fizycznych na zasadach określonych w art. 27, 30b, 30c, 30e i 30 f ustawy z dnia 26 lipca 1991 r. o podatku dochodowym od osób fizycznych, osiągniętym w okresie obliczeniowym, zawierające informacje o wysokości: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a) dochodu,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b) składek na ubezpieczenia społeczne odliczonych od dochodu,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c) należnego podatku,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 zaświadczenie naczelnika urzędu skarbowego, dotyczące studenta lub członków jego rodziny rozliczających się na podstawie przepisów o zryczałtowanym podatku dochodowym od niektórych przychodów osiąganych przez osoby fizyczne, zawierające informacje odpowiednio o: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a) formie opłacanego podatku,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b) wysokości przychodu,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c) stawce podatku,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d) wysokości opłaconego podatku w okresie obliczeniowym,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3) oświadczenie o uzyskanych dochodach niepodlegających opodatkowaniu, o których mowa w ust. 1 pkt. 3 załącznika nr 2 do regulaminu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4) zaświadczenie studenta oraz członków jego rodziny zawierające informację o wysokości składek na ubezpieczenie zdrowotne w okresie obliczeniowym. Zaświadczenie to jest wymagane od studenta oraz członków jego rodziny, którzy w roku obliczeniowym osiągali dochody.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3. Ponadto do celów ustalenia dochodu i prawa do stypendium student składa inne dokumenty, zaświadczenia albo oświadczenia: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 skrócony odpis aktu urodzenia rodzeństwa studenta, dzieci studenta lub dzieci jego współmałżonka lub inny dokument stwierdzający ich wiek,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 zaświadczenie o uczęszczaniu do szkoły lub szkoły wyższej rodzeństwa studenta, dzieci studenta lub dzieci jego współmałżonka do 26. roku życia,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3) zaświadczenie właściwego organu gminy, nakaz płatniczy albo oświadczenie o wielkości gospodarstwa rolnego wyrażonej w hektarach przeliczeniowych ogólnej powierzchni w okresie obliczeniowym,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4) umowę dzierżawy, w przypadku oddania części lub całości gospodarstwa rolnego znajdującego się w posiadaniu studenta lub jego rodziny,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5) umowę o wniesieniu wkładów gruntowych w przypadku wniesienia gospodarstwa rolnego do użytkowania przez rolniczą spółdzielnię produkcyjną,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6) dokument potwierdzający wysokość czynszu dzierżawnego,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7) przekazy lub przelewy pieniężne dokumentujące wysokość zapłaconych alimentów, jeżeli członkowie rodziny są zobowiązani wyrokiem sądu, ugodą sądową, ugodą zawartą przed  mediatorem lub innym tytułem wykonawczym pochodzącym lub zatwierdzonym przez sąd do ich płacenia na rzecz osoby spoza rodziny,</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lastRenderedPageBreak/>
        <w:t xml:space="preserve"> 8) w przypadku gdy osoba uprawniona nie otrzymała alimentów albo otrzymała je w wysokości niższej od ustalonej w wyroku sądu, ugodzie sądowej lub ugodzie zawartej przed mediatorem lub innym tytułem wykonawczym pochodzącym lub zatwierdzonym przez sąd: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zaświadczenie organu prowadzącego postępowanie egzekucyjne o całkowitej lub częściowej bezskuteczności egzekucji alimentów, a także o wysokości wyegzekwowanych alimentów, lub</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 - informację właściwego sądu lub właściwej instytucji o podjęciu przez osobę uprawnioną czynności związanych z wykonaniem tytułu wykonawczego za granicą albo o niepodjęciu tych czynności, w szczególności w związku z brakiem podstawy prawnej do ich podjęcia lub brakiem możliwości wskazania przez osobę uprawnioną miejsca zamieszkania dłużnika alimentacyjnego za granicą, jeżeli dłużnik zamieszkuje za granicą,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9) odpis podlegającego wykonaniu orzeczenia sądu zasądzającego alimenty na rzecz osób w rodzinie lub poza rodziną lub odpis protokołu posiedzenia zawierającego treść ugody sądowej, lub odpis zatwierdzonej przez sąd ugody zawartej przed mediatorem lub innego tytułu wykonawczego pochodzącego lub zatwierdzonego przez sąd zobowiązujących do alimentów na rzecz osób w rodzinie lub poza rodziną,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10) odpis prawomocnego postanowienia sądu orzekającego przysposobienie lub zaświadczenie sądu rodzinnego lub ośrodka adopcyjnego o prowadzonym postępowaniu sądowym w sprawie o przysposobienie dziecka,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11) orzeczenie sądu rodzinnego o ustaleniu opiekuna prawnego dziecka,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12) odpis prawomocnego wyroku oddalającego powództwo o ustalenie alimentów,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13) orzeczenie sądu zobowiązujące jednego z rodziców do ponoszenia całkowitych kosztów utrzymania dziecka,</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14)odpis orzeczenia sądu wskazującego na pozostawienie dziecka pod opieką naprzemienną obojga rodziców sprawowaną w porównywalnych i powtarzających się okresach,</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 15) decyzję o przyznaniu świadczeń z funduszu alimentacyjnego i miesięcznej wysokości świadczenia z funduszu,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16) odpis prawomocnego wyroku sądu rodzinnego orzekającego rozwód lub separację lub ugody zawartej przed mediatorem,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17) odpis prawomocnego orzeczenia sądu oddalającego powództwo o roszczenia alimentacyjne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18) akt zgonu członka (ów) rodziny w przypadku zmiany stanu rodziny studenta w stosunku do stanu z okresu obliczeniowego,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19) akt zgonu małżonka lub rodzica studenta, w przypadku osoby samotnie wychowującej dziecko,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20) odpis zupełny aktu urodzenia, w przypadku, gdy ojciec jest nieznany,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21) orzeczenie o niepełnosprawności lub stopniu niepełnosprawności studenta lub członka jego rodziny powyżej 18. roku życia, o ile nie uczą się i pozostają na utrzymaniu studenta lub rodziny studenta,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22) zaświadczenie z urzędu pracy potwierdzające fakt pozostawania bez pracy z prawem lub bez prawa do zasiłku, w przypadku bezrobotnych członków rodziny studenta; zaświadczenie jest wymagane również w przypadku, gdy mamy do czynienia z utratą i uzyskaniem dochodu; zaświadczenie musi zawierać informację o wysokości uzyskanego zasiłku lub stypendium dla bezrobotnych oraz okresie jego otrzymywania,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23) zaświadczenie pracodawcy albo oświadczenie o terminie urlopu wychowawczego i okresie na jaki został udzielony, oraz o okresach zatrudnienia,</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 24) zaświadczenie o wysokości dochodów studenta lub członka jego rodziny w przypadku, jeśli osiągnął on dochody poza granicami RP,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25) dokument określający datę utraty dochodu oraz miesięczną wysokość utraconego dochodu,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26) dokument określający wysokość dochodu uzyskanego przez studenta oraz członków jego rodziny oraz liczbę miesięcy, w których dochód był osiągany w przypadku uzyskania dochodu w okresie obliczeniowym,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27) dokument określający wysokość dochodu uzyskanego przez studenta oraz członków jego rodziny z miesiąca następującego po miesiącu, w którym dochód został osiągnięty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 w przypadku uzyskania dochodu po okresie obliczeniowym,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28) decyzja lub zaświadczenie z właściwego ośrodka pomocy społecznej o wysokości i okresie pobierania świadczenia rodzicielskiego,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lastRenderedPageBreak/>
        <w:t xml:space="preserve">29) decyzja lub zaświadczenie z właściwego organu o wysokości i okresie pobierania zasiłku macierzyńskiego, o którym mowa w przepisach o ubezpieczeniu społecznym rolników,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30) zaświadczenie z urzędu skarbowego o wysokości kwot otrzymywanych na podstawie art. 27 f ust. 8-10 ustawy z dnia 26 lipca 1991 r. o podatku dochodowym od osób fizycznych,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31) inne dokumenty i oświadczenia niezbędne do ustalenia prawa do stypendium socjalnego 4. Dokumenty dotyczące studentów cudzoziemców, o ile przysługuje im prawo do świadczeń tzn.: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1) Kartę pobytu – w przypadku cudzoziemca przebywającego na terytorium RP na podstawie zezwolenia na pobyt stały, zezwolenia na pobyt rezydenta długoterminowego UE, zezwolenia na pobyt czasowy udzielnego z związku z okolicznościami, o których mowa w art. 127 1ub art. 186 ust. 1 pkt. 3 ustawy z dnia 12 grudnia 2013 r. o cudzoziemcach lub w związku z uzyskaniem w RP statusu uchodźcy lub ochrony uzupełniającej, </w:t>
      </w:r>
    </w:p>
    <w:p w:rsidR="00E20755"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2) Kartę pobytu i decyzję o udzieleniu cudzoziemcowi zezwolenia na pobyt na terytorium RP lub inny dokument uprawniający cudzoziemca do pobytu na terytorium RP, który uprawnia do wykonywania pracy, </w:t>
      </w:r>
    </w:p>
    <w:p w:rsidR="00563ED8" w:rsidRPr="00711506" w:rsidRDefault="00E20755" w:rsidP="00E20755">
      <w:pPr>
        <w:pStyle w:val="Bezodstpw"/>
        <w:ind w:left="720"/>
        <w:jc w:val="both"/>
        <w:rPr>
          <w:rFonts w:ascii="Times New Roman" w:hAnsi="Times New Roman" w:cs="Times New Roman"/>
        </w:rPr>
      </w:pPr>
      <w:r w:rsidRPr="00711506">
        <w:rPr>
          <w:rFonts w:ascii="Times New Roman" w:hAnsi="Times New Roman" w:cs="Times New Roman"/>
        </w:rPr>
        <w:t xml:space="preserve">3) Kartę Polaka. </w:t>
      </w:r>
    </w:p>
    <w:p w:rsidR="00563ED8" w:rsidRPr="00711506" w:rsidRDefault="00711506" w:rsidP="00E20755">
      <w:pPr>
        <w:pStyle w:val="Bezodstpw"/>
        <w:ind w:left="720"/>
        <w:jc w:val="both"/>
        <w:rPr>
          <w:rFonts w:ascii="Times New Roman" w:hAnsi="Times New Roman" w:cs="Times New Roman"/>
        </w:rPr>
      </w:pPr>
      <w:r>
        <w:rPr>
          <w:rFonts w:ascii="Times New Roman" w:hAnsi="Times New Roman" w:cs="Times New Roman"/>
        </w:rPr>
        <w:t>4</w:t>
      </w:r>
      <w:bookmarkStart w:id="0" w:name="_GoBack"/>
      <w:bookmarkEnd w:id="0"/>
      <w:r w:rsidR="00E20755" w:rsidRPr="00711506">
        <w:rPr>
          <w:rFonts w:ascii="Times New Roman" w:hAnsi="Times New Roman" w:cs="Times New Roman"/>
        </w:rPr>
        <w:t xml:space="preserve">. Dokumenty dotyczące studenta cudzoziemca powinny zostać przetłumaczone na język polski przez tłumacza przysięgłego. </w:t>
      </w:r>
    </w:p>
    <w:p w:rsidR="00563ED8" w:rsidRPr="00711506" w:rsidRDefault="00563ED8" w:rsidP="00711506">
      <w:pPr>
        <w:pStyle w:val="Bezodstpw"/>
        <w:jc w:val="both"/>
        <w:rPr>
          <w:rFonts w:ascii="Times New Roman" w:hAnsi="Times New Roman" w:cs="Times New Roman"/>
        </w:rPr>
      </w:pPr>
    </w:p>
    <w:sectPr w:rsidR="00563ED8" w:rsidRPr="0071150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54" w:rsidRDefault="00142854" w:rsidP="004C1BD5">
      <w:pPr>
        <w:spacing w:after="0" w:line="240" w:lineRule="auto"/>
      </w:pPr>
      <w:r>
        <w:separator/>
      </w:r>
    </w:p>
  </w:endnote>
  <w:endnote w:type="continuationSeparator" w:id="0">
    <w:p w:rsidR="00142854" w:rsidRDefault="00142854" w:rsidP="004C1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930814"/>
      <w:docPartObj>
        <w:docPartGallery w:val="Page Numbers (Bottom of Page)"/>
        <w:docPartUnique/>
      </w:docPartObj>
    </w:sdtPr>
    <w:sdtEndPr/>
    <w:sdtContent>
      <w:p w:rsidR="004C1BD5" w:rsidRDefault="004C1BD5">
        <w:pPr>
          <w:pStyle w:val="Stopka"/>
          <w:jc w:val="right"/>
        </w:pPr>
        <w:r>
          <w:fldChar w:fldCharType="begin"/>
        </w:r>
        <w:r>
          <w:instrText>PAGE   \* MERGEFORMAT</w:instrText>
        </w:r>
        <w:r>
          <w:fldChar w:fldCharType="separate"/>
        </w:r>
        <w:r w:rsidR="00711506">
          <w:rPr>
            <w:noProof/>
          </w:rPr>
          <w:t>2</w:t>
        </w:r>
        <w:r>
          <w:fldChar w:fldCharType="end"/>
        </w:r>
      </w:p>
    </w:sdtContent>
  </w:sdt>
  <w:p w:rsidR="004C1BD5" w:rsidRDefault="004C1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54" w:rsidRDefault="00142854" w:rsidP="004C1BD5">
      <w:pPr>
        <w:spacing w:after="0" w:line="240" w:lineRule="auto"/>
      </w:pPr>
      <w:r>
        <w:separator/>
      </w:r>
    </w:p>
  </w:footnote>
  <w:footnote w:type="continuationSeparator" w:id="0">
    <w:p w:rsidR="00142854" w:rsidRDefault="00142854" w:rsidP="004C1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F7EF7"/>
    <w:multiLevelType w:val="hybridMultilevel"/>
    <w:tmpl w:val="19B244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55"/>
    <w:rsid w:val="00142854"/>
    <w:rsid w:val="001E750D"/>
    <w:rsid w:val="003C2F1F"/>
    <w:rsid w:val="004C1BD5"/>
    <w:rsid w:val="00563ED8"/>
    <w:rsid w:val="00711506"/>
    <w:rsid w:val="00A00CF2"/>
    <w:rsid w:val="00E207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FC51"/>
  <w15:chartTrackingRefBased/>
  <w15:docId w15:val="{B596D5F2-9FB5-4FCA-8A00-593DEF17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20755"/>
    <w:pPr>
      <w:spacing w:after="0" w:line="240" w:lineRule="auto"/>
    </w:pPr>
  </w:style>
  <w:style w:type="paragraph" w:styleId="Nagwek">
    <w:name w:val="header"/>
    <w:basedOn w:val="Normalny"/>
    <w:link w:val="NagwekZnak"/>
    <w:uiPriority w:val="99"/>
    <w:unhideWhenUsed/>
    <w:rsid w:val="004C1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1BD5"/>
  </w:style>
  <w:style w:type="paragraph" w:styleId="Stopka">
    <w:name w:val="footer"/>
    <w:basedOn w:val="Normalny"/>
    <w:link w:val="StopkaZnak"/>
    <w:uiPriority w:val="99"/>
    <w:unhideWhenUsed/>
    <w:rsid w:val="004C1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1BD5"/>
  </w:style>
  <w:style w:type="paragraph" w:styleId="Tekstdymka">
    <w:name w:val="Balloon Text"/>
    <w:basedOn w:val="Normalny"/>
    <w:link w:val="TekstdymkaZnak"/>
    <w:uiPriority w:val="99"/>
    <w:semiHidden/>
    <w:unhideWhenUsed/>
    <w:rsid w:val="007115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1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1260</Words>
  <Characters>7561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Śliwiok-Szczypka</dc:creator>
  <cp:keywords/>
  <dc:description/>
  <cp:lastModifiedBy>Teresa Śliwiok-Szczypka</cp:lastModifiedBy>
  <cp:revision>3</cp:revision>
  <cp:lastPrinted>2019-10-30T11:07:00Z</cp:lastPrinted>
  <dcterms:created xsi:type="dcterms:W3CDTF">2019-10-24T11:57:00Z</dcterms:created>
  <dcterms:modified xsi:type="dcterms:W3CDTF">2019-10-30T11:08:00Z</dcterms:modified>
</cp:coreProperties>
</file>